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C9E" w:rsidRPr="005E2C9E" w:rsidRDefault="005E2C9E" w:rsidP="005E2C9E">
      <w:pPr>
        <w:spacing w:line="360" w:lineRule="auto"/>
        <w:ind w:right="-556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Tecnologias de medição com apalpador em máquinas-ferramenta RENGAGE™ e SupaTouch: minimize tempo de ciclo, maximize produtividade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 Renishaw, empresa global de tecnologias de engenharia, demonstrará seu apalpador para máquinas-ferramenta RMP400 em combinação com sua tecnologia SupaTouch na EMO Hannover 2019 na Alemanha, de 16 a 21 de setembro.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EMO Hannover é a principal feira do mundo para a indústria metalúrgica e é uma vitrine de inovações e um impulsionador essencial da tecnologia de produção global.</w:t>
      </w: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O RMP400 se une ao RMP600, OMP400, OMP600 e MP250 como parte da série de </w:t>
      </w:r>
      <w:bookmarkStart w:id="1" w:name="_Hlk5881094"/>
      <w:r>
        <w:rPr>
          <w:rFonts w:ascii="Arial" w:hAnsi="Arial"/>
        </w:rPr>
        <w:t xml:space="preserve">apalpadores de máquinas-ferramenta com tecnologia RENGAGE™</w:t>
      </w:r>
      <w:bookmarkEnd w:id="1"/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Eles combinam a comprovada tecnologia "strain gauge" de silício com eletrônica ultra compacta para proporcionar desempenho 3D imbatível e repetibilidade submicrométrica.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Destacando-se na medição de formas e contornos complexos, os apalpadores RENGAGE são ideais para aplicações aeroespaciais e em moldes &amp; matrizes, onde o uso de máquinas de 5 eixos é comum.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força de ativação ultrabaixa ajuda a eliminar danos na superfície e na forma das peças – ideal para inspecionar peças delicadas.</w:t>
      </w:r>
      <w:r>
        <w:rPr>
          <w:rFonts w:ascii="Arial" w:hAnsi="Arial"/>
        </w:rPr>
        <w:t xml:space="preserve"> 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b/>
          <w:rFonts w:ascii="Arial" w:hAnsi="Arial"/>
        </w:rPr>
        <w:t xml:space="preserve">Otimize os ciclos de medição automaticamente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 tecnologia SupaTouch determina de forma inteligente os avanços mais rápidos que uma máquina-ferramenta pode alcançar, assegurando simultaneamente a repetibilidade da medição.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tecnologia inteligente de tomada de decisão durante o ciclo implementa a estratégia de medição mais rápida (um ou dois toques) para cada operação.</w:t>
      </w:r>
    </w:p>
    <w:p w:rsidR="005E2C9E" w:rsidRPr="0077718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 tomada de decisão inteligente continua durante a medição das peças – se um apalpador é ativado durantes as fases de aceleração ou desaceleração da máquina (que pode ocorrer devido à variação no posicionamento da peça), o resultado da medição será inexato.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Depois de detectar estas medições inexatas, a tecnologia SupaTouch comanda automaticamente que o apalpador meça novamente a superfície a uma velocidade mais apropriada para assegurar que a exatidão seja mantida e não sejam emitidos alarmes da máquina.</w:t>
      </w:r>
    </w:p>
    <w:p w:rsidR="005E2C9E" w:rsidRPr="00E71620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427788" w:rsidRDefault="005E2C9E" w:rsidP="005E2C9E">
      <w:pPr>
        <w:spacing w:line="360" w:lineRule="auto"/>
        <w:ind w:right="-556"/>
        <w:rPr>
          <w:b/>
          <w:rFonts w:ascii="Arial" w:hAnsi="Arial" w:cs="Arial"/>
        </w:rPr>
      </w:pPr>
      <w:r>
        <w:rPr>
          <w:b/>
          <w:rFonts w:ascii="Arial" w:hAnsi="Arial"/>
        </w:rPr>
        <w:t xml:space="preserve">Minimize o tempo de ciclo e maximize a produtividade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A tecnologia SupaTouch elimina a necessidade de otimização manual dos avanços de posicionamento, avanços de medição e estratégias da máquina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Quando comparada com os ciclos de software tradicionais, ela proporciona uma redução significativa de até 60% no tempo de medição em máquinas-ferramentas CNC.</w:t>
      </w:r>
    </w:p>
    <w:p w:rsidR="005E2C9E" w:rsidRPr="00FD204A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Os muitos benefícios comprovados do estabelecido software Inspection Plus da Renishaw são aprimorados com a tecnologia SupaTouch.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Com este software, os usuários podem melhorar significativamente os tempos de ciclo e os resultados de medição na máquina, maximizando a produtividade e a rentabilidade das suas máquinas-ferramenta.</w:t>
      </w: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</w:p>
    <w:p w:rsidR="005E2C9E" w:rsidRPr="00500C63" w:rsidRDefault="005E2C9E" w:rsidP="005E2C9E">
      <w:pPr>
        <w:spacing w:line="360" w:lineRule="auto"/>
        <w:ind w:right="-556"/>
        <w:rPr>
          <w:rFonts w:ascii="Arial" w:hAnsi="Arial" w:cs="Arial"/>
        </w:rPr>
      </w:pPr>
      <w:r>
        <w:rPr>
          <w:rFonts w:ascii="Arial" w:hAnsi="Arial"/>
        </w:rPr>
        <w:t xml:space="preserve">Para saber mais sobre as tecnologias RENGAGE e SupaTouch, visite a Renishaw na EMO Hannover 2019 (16 a 21 de setembro, pavilhão 6, estande D48) ou acesse </w:t>
      </w:r>
      <w:hyperlink r:id="rId8" w:history="1">
        <w:r>
          <w:rPr>
            <w:rStyle w:val="Hyperlink"/>
            <w:rFonts w:ascii="Arial" w:hAnsi="Arial"/>
          </w:rPr>
          <w:t xml:space="preserve">www.renishaw.com/rengage</w:t>
        </w:r>
      </w:hyperlink>
      <w:r>
        <w:rPr>
          <w:rFonts w:ascii="Arial" w:hAnsi="Arial"/>
        </w:rPr>
        <w:t xml:space="preserve">.</w:t>
      </w:r>
    </w:p>
    <w:p w:rsidR="005E2C9E" w:rsidRDefault="005E2C9E" w:rsidP="005E2C9E">
      <w:pPr>
        <w:spacing w:line="276" w:lineRule="auto"/>
        <w:rPr>
          <w:rFonts w:ascii="Arial" w:hAnsi="Arial" w:cs="Arial"/>
          <w:sz w:val="22"/>
          <w:szCs w:val="22"/>
        </w:rPr>
      </w:pPr>
    </w:p>
    <w:p w:rsidR="0006668E" w:rsidRPr="005E2C9E" w:rsidRDefault="005E2C9E" w:rsidP="005E2C9E">
      <w:pPr>
        <w:spacing w:line="276" w:lineRule="auto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-Fim-</w:t>
      </w:r>
    </w:p>
    <w:sectPr w:rsidR="0006668E" w:rsidRPr="005E2C9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E2C9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44BD4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4866773E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t-B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t-B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t-BR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.br/rengag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2702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4</cp:revision>
  <cp:lastPrinted>2015-06-09T12:12:00Z</cp:lastPrinted>
  <dcterms:created xsi:type="dcterms:W3CDTF">2018-12-20T08:21:00Z</dcterms:created>
  <dcterms:modified xsi:type="dcterms:W3CDTF">2019-05-17T10:03:00Z</dcterms:modified>
</cp:coreProperties>
</file>